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E4" w:rsidRPr="00696D84" w:rsidRDefault="006C7567" w:rsidP="00696D84">
      <w:pPr>
        <w:pStyle w:val="Title"/>
        <w:spacing w:before="100" w:beforeAutospacing="1"/>
        <w:jc w:val="center"/>
        <w:rPr>
          <w:rFonts w:ascii="Calibri" w:hAnsi="Calibri" w:cs="Calibri"/>
          <w:b/>
          <w:color w:val="009033"/>
          <w:sz w:val="48"/>
          <w:szCs w:val="48"/>
        </w:rPr>
      </w:pPr>
      <w:r>
        <w:rPr>
          <w:rFonts w:ascii="Calibri" w:hAnsi="Calibri" w:cs="Calibri"/>
          <w:b/>
          <w:color w:val="009033"/>
          <w:sz w:val="48"/>
          <w:szCs w:val="48"/>
        </w:rPr>
        <w:t xml:space="preserve">External </w:t>
      </w:r>
      <w:r w:rsidR="00CC23C4" w:rsidRPr="00696D84">
        <w:rPr>
          <w:rFonts w:ascii="Calibri" w:hAnsi="Calibri" w:cs="Calibri"/>
          <w:b/>
          <w:color w:val="009033"/>
          <w:sz w:val="48"/>
          <w:szCs w:val="48"/>
        </w:rPr>
        <w:t>Spon</w:t>
      </w:r>
      <w:r w:rsidR="00696D84" w:rsidRPr="00696D84">
        <w:rPr>
          <w:rFonts w:ascii="Calibri" w:hAnsi="Calibri" w:cs="Calibri"/>
          <w:b/>
          <w:color w:val="009033"/>
          <w:sz w:val="48"/>
          <w:szCs w:val="48"/>
        </w:rPr>
        <w:t>s</w:t>
      </w:r>
      <w:r w:rsidR="00CC23C4" w:rsidRPr="00696D84">
        <w:rPr>
          <w:rFonts w:ascii="Calibri" w:hAnsi="Calibri" w:cs="Calibri"/>
          <w:b/>
          <w:color w:val="009033"/>
          <w:sz w:val="48"/>
          <w:szCs w:val="48"/>
        </w:rPr>
        <w:t>orships</w:t>
      </w:r>
    </w:p>
    <w:p w:rsidR="006F7714" w:rsidRPr="00696D84" w:rsidRDefault="00696D84" w:rsidP="00696D84">
      <w:pPr>
        <w:pStyle w:val="Title"/>
        <w:spacing w:before="100" w:beforeAutospacing="1"/>
        <w:jc w:val="center"/>
        <w:rPr>
          <w:rFonts w:ascii="Calibri" w:hAnsi="Calibri" w:cs="Calibri"/>
          <w:color w:val="171717" w:themeColor="background2" w:themeShade="1A"/>
          <w:sz w:val="36"/>
          <w:szCs w:val="36"/>
        </w:rPr>
      </w:pPr>
      <w:r>
        <w:rPr>
          <w:rFonts w:ascii="Calibri" w:hAnsi="Calibri" w:cs="Calibri"/>
          <w:color w:val="171717" w:themeColor="background2" w:themeShade="1A"/>
          <w:sz w:val="36"/>
          <w:szCs w:val="36"/>
        </w:rPr>
        <w:t>Gift vs. Non-Gift Revenue</w:t>
      </w:r>
    </w:p>
    <w:p w:rsidR="00696D84" w:rsidRDefault="00696D84" w:rsidP="00696D84">
      <w:pPr>
        <w:pStyle w:val="Heading1"/>
        <w:spacing w:before="0" w:after="0"/>
        <w:rPr>
          <w:rFonts w:ascii="Calibri" w:hAnsi="Calibri" w:cs="Calibri"/>
          <w:b/>
          <w:color w:val="009033"/>
        </w:rPr>
      </w:pPr>
    </w:p>
    <w:p w:rsidR="00696D84" w:rsidRPr="00696D84" w:rsidRDefault="00CC23C4" w:rsidP="00696D84">
      <w:pPr>
        <w:pStyle w:val="Heading1"/>
        <w:spacing w:before="0" w:after="0"/>
        <w:rPr>
          <w:rFonts w:ascii="Calibri" w:hAnsi="Calibri" w:cs="Calibri"/>
          <w:b/>
          <w:color w:val="009033"/>
        </w:rPr>
      </w:pPr>
      <w:r w:rsidRPr="00696D84">
        <w:rPr>
          <w:rFonts w:ascii="Calibri" w:hAnsi="Calibri" w:cs="Calibri"/>
          <w:b/>
          <w:color w:val="009033"/>
        </w:rPr>
        <w:t>Sponsorships and the IRS</w:t>
      </w:r>
    </w:p>
    <w:p w:rsidR="00696D84" w:rsidRPr="00696D84" w:rsidRDefault="00E60C9B" w:rsidP="00696D84">
      <w:pPr>
        <w:pStyle w:val="Heading1"/>
        <w:spacing w:before="0"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4"/>
          <w:szCs w:val="24"/>
        </w:rPr>
        <w:t>A sponsorship can be considered tax deductible depending on the nature of the sponsorship agreement and whether the donor receives advertising benefits because of the contribution.</w:t>
      </w:r>
      <w:r w:rsidR="005C6792">
        <w:rPr>
          <w:rFonts w:ascii="Calibri" w:hAnsi="Calibri" w:cs="Calibri"/>
          <w:color w:val="auto"/>
          <w:sz w:val="24"/>
          <w:szCs w:val="24"/>
        </w:rPr>
        <w:t xml:space="preserve"> A sponsorship can be considered tax deductible if the sponsor receives name recognition. Common examples are the inclusion of the sponsor’s name or logo and contact information on marketing materials. Conversely, i</w:t>
      </w:r>
      <w:r w:rsidR="00CC23C4" w:rsidRPr="00696D84">
        <w:rPr>
          <w:rFonts w:ascii="Calibri" w:hAnsi="Calibri" w:cs="Calibri"/>
          <w:color w:val="auto"/>
          <w:sz w:val="24"/>
          <w:szCs w:val="24"/>
        </w:rPr>
        <w:t>f</w:t>
      </w:r>
      <w:r w:rsidR="005C679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23C4" w:rsidRPr="00696D84">
        <w:rPr>
          <w:rFonts w:ascii="Calibri" w:hAnsi="Calibri" w:cs="Calibri"/>
          <w:color w:val="auto"/>
          <w:sz w:val="24"/>
          <w:szCs w:val="24"/>
        </w:rPr>
        <w:t xml:space="preserve">marketing materials </w:t>
      </w:r>
      <w:r w:rsidR="005C6792">
        <w:rPr>
          <w:rFonts w:ascii="Calibri" w:hAnsi="Calibri" w:cs="Calibri"/>
          <w:color w:val="auto"/>
          <w:sz w:val="24"/>
          <w:szCs w:val="24"/>
        </w:rPr>
        <w:t xml:space="preserve">for an event </w:t>
      </w:r>
      <w:r w:rsidR="00CC23C4" w:rsidRPr="00696D84">
        <w:rPr>
          <w:rFonts w:ascii="Calibri" w:hAnsi="Calibri" w:cs="Calibri"/>
          <w:color w:val="auto"/>
          <w:sz w:val="24"/>
          <w:szCs w:val="24"/>
        </w:rPr>
        <w:t xml:space="preserve">contain qualitative or comparative language, pricing information, endorsement or inducement to purchase, sell, or use the sponsor’s service facility or product, the sponsorship is not </w:t>
      </w:r>
      <w:r w:rsidR="00F1678F" w:rsidRPr="00696D84">
        <w:rPr>
          <w:rFonts w:ascii="Calibri" w:hAnsi="Calibri" w:cs="Calibri"/>
          <w:color w:val="auto"/>
          <w:sz w:val="24"/>
          <w:szCs w:val="24"/>
        </w:rPr>
        <w:t>tax deductible</w:t>
      </w:r>
      <w:r w:rsidR="00CC23C4" w:rsidRPr="00696D84">
        <w:rPr>
          <w:rFonts w:ascii="Calibri" w:hAnsi="Calibri" w:cs="Calibri"/>
          <w:color w:val="auto"/>
          <w:sz w:val="24"/>
          <w:szCs w:val="24"/>
        </w:rPr>
        <w:t>.</w:t>
      </w:r>
      <w:r w:rsidR="005C679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23C4" w:rsidRPr="00696D84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696D84" w:rsidRDefault="00696D84" w:rsidP="00696D84">
      <w:pPr>
        <w:pStyle w:val="Heading1"/>
        <w:spacing w:before="0" w:after="0"/>
        <w:rPr>
          <w:rFonts w:ascii="Calibri" w:hAnsi="Calibri" w:cs="Calibri"/>
          <w:b/>
          <w:color w:val="009033"/>
        </w:rPr>
      </w:pPr>
    </w:p>
    <w:p w:rsidR="00CC23C4" w:rsidRPr="00696D84" w:rsidRDefault="00CC23C4" w:rsidP="00696D84">
      <w:pPr>
        <w:pStyle w:val="Heading1"/>
        <w:spacing w:before="0" w:after="0"/>
        <w:rPr>
          <w:rFonts w:ascii="Calibri" w:hAnsi="Calibri" w:cs="Calibri"/>
          <w:b/>
          <w:color w:val="009033"/>
        </w:rPr>
      </w:pPr>
      <w:r w:rsidRPr="00696D84">
        <w:rPr>
          <w:rFonts w:ascii="Calibri" w:hAnsi="Calibri" w:cs="Calibri"/>
          <w:b/>
          <w:color w:val="009033"/>
        </w:rPr>
        <w:t xml:space="preserve">Sponsorships </w:t>
      </w:r>
      <w:r w:rsidR="00166DA5" w:rsidRPr="00696D84">
        <w:rPr>
          <w:rFonts w:ascii="Calibri" w:hAnsi="Calibri" w:cs="Calibri"/>
          <w:b/>
          <w:color w:val="009033"/>
        </w:rPr>
        <w:t xml:space="preserve">are </w:t>
      </w:r>
      <w:r w:rsidRPr="00696D84">
        <w:rPr>
          <w:rFonts w:ascii="Calibri" w:hAnsi="Calibri" w:cs="Calibri"/>
          <w:b/>
          <w:color w:val="009033"/>
        </w:rPr>
        <w:t>a gift when</w:t>
      </w:r>
      <w:r w:rsidR="00696D84">
        <w:rPr>
          <w:rFonts w:ascii="Calibri" w:hAnsi="Calibri" w:cs="Calibri"/>
          <w:b/>
          <w:color w:val="009033"/>
        </w:rPr>
        <w:t>…</w:t>
      </w:r>
    </w:p>
    <w:p w:rsidR="00CC23C4" w:rsidRPr="00696D84" w:rsidRDefault="005C4D8E" w:rsidP="00696D84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>T</w:t>
      </w:r>
      <w:r w:rsidR="00CC23C4" w:rsidRPr="00696D84">
        <w:rPr>
          <w:rFonts w:ascii="Calibri" w:hAnsi="Calibri" w:cs="Calibri"/>
          <w:sz w:val="24"/>
          <w:szCs w:val="24"/>
        </w:rPr>
        <w:t xml:space="preserve">he </w:t>
      </w:r>
      <w:r w:rsidR="00696D84">
        <w:rPr>
          <w:rFonts w:ascii="Calibri" w:hAnsi="Calibri" w:cs="Calibri"/>
          <w:sz w:val="24"/>
          <w:szCs w:val="24"/>
        </w:rPr>
        <w:t>contribution</w:t>
      </w:r>
      <w:r w:rsidR="00CC23C4" w:rsidRPr="00696D84">
        <w:rPr>
          <w:rFonts w:ascii="Calibri" w:hAnsi="Calibri" w:cs="Calibri"/>
          <w:sz w:val="24"/>
          <w:szCs w:val="24"/>
        </w:rPr>
        <w:t xml:space="preserve"> is used to pay for the event and the donor does not attend or receive benefits</w:t>
      </w:r>
    </w:p>
    <w:p w:rsidR="00CC23C4" w:rsidRPr="00696D84" w:rsidRDefault="009544E4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>T</w:t>
      </w:r>
      <w:r w:rsidR="00CC23C4" w:rsidRPr="00696D84">
        <w:rPr>
          <w:rFonts w:ascii="Calibri" w:hAnsi="Calibri" w:cs="Calibri"/>
          <w:sz w:val="24"/>
          <w:szCs w:val="24"/>
        </w:rPr>
        <w:t xml:space="preserve">he donor is really looking for </w:t>
      </w:r>
      <w:r w:rsidR="00F1678F" w:rsidRPr="00696D84">
        <w:rPr>
          <w:rFonts w:ascii="Calibri" w:hAnsi="Calibri" w:cs="Calibri"/>
          <w:sz w:val="24"/>
          <w:szCs w:val="24"/>
        </w:rPr>
        <w:t>just</w:t>
      </w:r>
      <w:r w:rsidR="00CC23C4" w:rsidRPr="00696D84">
        <w:rPr>
          <w:rFonts w:ascii="Calibri" w:hAnsi="Calibri" w:cs="Calibri"/>
          <w:sz w:val="24"/>
          <w:szCs w:val="24"/>
        </w:rPr>
        <w:t xml:space="preserve"> name recognition</w:t>
      </w:r>
      <w:r w:rsidRPr="00696D84">
        <w:rPr>
          <w:rFonts w:ascii="Calibri" w:hAnsi="Calibri" w:cs="Calibri"/>
          <w:sz w:val="24"/>
          <w:szCs w:val="24"/>
        </w:rPr>
        <w:t>.</w:t>
      </w:r>
    </w:p>
    <w:p w:rsidR="005C4D8E" w:rsidRPr="00696D84" w:rsidRDefault="009544E4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>The m</w:t>
      </w:r>
      <w:r w:rsidR="005C4D8E" w:rsidRPr="00696D84">
        <w:rPr>
          <w:rFonts w:ascii="Calibri" w:hAnsi="Calibri" w:cs="Calibri"/>
          <w:sz w:val="24"/>
          <w:szCs w:val="24"/>
        </w:rPr>
        <w:t>ention of a location, phone number, or website is on marketing materials</w:t>
      </w:r>
    </w:p>
    <w:p w:rsidR="005C4D8E" w:rsidRPr="00696D84" w:rsidRDefault="009544E4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 xml:space="preserve">There are </w:t>
      </w:r>
      <w:r w:rsidR="00F1678F" w:rsidRPr="00696D84">
        <w:rPr>
          <w:rFonts w:ascii="Calibri" w:hAnsi="Calibri" w:cs="Calibri"/>
          <w:sz w:val="24"/>
          <w:szCs w:val="24"/>
        </w:rPr>
        <w:t>v</w:t>
      </w:r>
      <w:r w:rsidR="005C4D8E" w:rsidRPr="00696D84">
        <w:rPr>
          <w:rFonts w:ascii="Calibri" w:hAnsi="Calibri" w:cs="Calibri"/>
          <w:sz w:val="24"/>
          <w:szCs w:val="24"/>
        </w:rPr>
        <w:t>alue-neutral descriptions, including displays or visual depictions of the sponsor’s product line or services</w:t>
      </w:r>
    </w:p>
    <w:p w:rsidR="005C4D8E" w:rsidRPr="00696D84" w:rsidRDefault="005C4D8E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 xml:space="preserve">Displays </w:t>
      </w:r>
      <w:r w:rsidR="009544E4" w:rsidRPr="00696D84">
        <w:rPr>
          <w:rFonts w:ascii="Calibri" w:hAnsi="Calibri" w:cs="Calibri"/>
          <w:sz w:val="24"/>
          <w:szCs w:val="24"/>
        </w:rPr>
        <w:t>show</w:t>
      </w:r>
      <w:r w:rsidRPr="00696D84">
        <w:rPr>
          <w:rFonts w:ascii="Calibri" w:hAnsi="Calibri" w:cs="Calibri"/>
          <w:sz w:val="24"/>
          <w:szCs w:val="24"/>
        </w:rPr>
        <w:t xml:space="preserve"> brand or </w:t>
      </w:r>
      <w:r w:rsidR="009544E4" w:rsidRPr="00696D84">
        <w:rPr>
          <w:rFonts w:ascii="Calibri" w:hAnsi="Calibri" w:cs="Calibri"/>
          <w:sz w:val="24"/>
          <w:szCs w:val="24"/>
        </w:rPr>
        <w:t>t</w:t>
      </w:r>
      <w:r w:rsidRPr="00696D84">
        <w:rPr>
          <w:rFonts w:ascii="Calibri" w:hAnsi="Calibri" w:cs="Calibri"/>
          <w:sz w:val="24"/>
          <w:szCs w:val="24"/>
        </w:rPr>
        <w:t>rade names and product or service listing</w:t>
      </w:r>
    </w:p>
    <w:p w:rsidR="005C4D8E" w:rsidRPr="00696D84" w:rsidRDefault="005C4D8E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 xml:space="preserve">Logos or slogans </w:t>
      </w:r>
      <w:r w:rsidR="00F1678F" w:rsidRPr="00696D84">
        <w:rPr>
          <w:rFonts w:ascii="Calibri" w:hAnsi="Calibri" w:cs="Calibri"/>
          <w:sz w:val="24"/>
          <w:szCs w:val="24"/>
        </w:rPr>
        <w:t>used</w:t>
      </w:r>
      <w:r w:rsidRPr="00696D84">
        <w:rPr>
          <w:rFonts w:ascii="Calibri" w:hAnsi="Calibri" w:cs="Calibri"/>
          <w:sz w:val="24"/>
          <w:szCs w:val="24"/>
        </w:rPr>
        <w:t xml:space="preserve"> are an established part of the sponsor’s identity</w:t>
      </w:r>
    </w:p>
    <w:p w:rsidR="005C4D8E" w:rsidRPr="00696D84" w:rsidRDefault="005C4D8E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 xml:space="preserve">Mere display or distribution of the sponsor’s product </w:t>
      </w:r>
      <w:r w:rsidR="00F1678F" w:rsidRPr="00696D84">
        <w:rPr>
          <w:rFonts w:ascii="Calibri" w:hAnsi="Calibri" w:cs="Calibri"/>
          <w:sz w:val="24"/>
          <w:szCs w:val="24"/>
        </w:rPr>
        <w:t xml:space="preserve">are </w:t>
      </w:r>
      <w:r w:rsidRPr="00696D84">
        <w:rPr>
          <w:rFonts w:ascii="Calibri" w:hAnsi="Calibri" w:cs="Calibri"/>
          <w:sz w:val="24"/>
          <w:szCs w:val="24"/>
        </w:rPr>
        <w:t>at a sponsored activity (free or at a cost)</w:t>
      </w:r>
    </w:p>
    <w:p w:rsidR="002B69C1" w:rsidRPr="00696D84" w:rsidRDefault="002B69C1" w:rsidP="00696D84">
      <w:pPr>
        <w:pStyle w:val="ListParagraph"/>
        <w:spacing w:before="100" w:beforeAutospacing="1" w:after="0" w:line="240" w:lineRule="auto"/>
        <w:rPr>
          <w:rFonts w:ascii="Calibri" w:hAnsi="Calibri" w:cs="Calibri"/>
          <w:b/>
          <w:sz w:val="24"/>
          <w:szCs w:val="24"/>
        </w:rPr>
      </w:pPr>
      <w:r w:rsidRPr="00696D84">
        <w:rPr>
          <w:rFonts w:ascii="Calibri" w:hAnsi="Calibri" w:cs="Calibri"/>
          <w:b/>
          <w:sz w:val="24"/>
          <w:szCs w:val="24"/>
        </w:rPr>
        <w:t>Sponsorship Gift</w:t>
      </w:r>
      <w:r w:rsidR="00696D84">
        <w:rPr>
          <w:rFonts w:ascii="Calibri" w:hAnsi="Calibri" w:cs="Calibri"/>
          <w:b/>
          <w:sz w:val="24"/>
          <w:szCs w:val="24"/>
        </w:rPr>
        <w:t xml:space="preserve"> Revenue</w:t>
      </w:r>
      <w:r w:rsidRPr="00696D84">
        <w:rPr>
          <w:rFonts w:ascii="Calibri" w:hAnsi="Calibri" w:cs="Calibri"/>
          <w:b/>
          <w:sz w:val="24"/>
          <w:szCs w:val="24"/>
        </w:rPr>
        <w:t xml:space="preserve">:  Please bring payment to Gift </w:t>
      </w:r>
      <w:r w:rsidR="00696D84">
        <w:rPr>
          <w:rFonts w:ascii="Calibri" w:hAnsi="Calibri" w:cs="Calibri"/>
          <w:b/>
          <w:sz w:val="24"/>
          <w:szCs w:val="24"/>
        </w:rPr>
        <w:t>Administration</w:t>
      </w:r>
      <w:r w:rsidRPr="00696D84">
        <w:rPr>
          <w:rFonts w:ascii="Calibri" w:hAnsi="Calibri" w:cs="Calibri"/>
          <w:b/>
          <w:sz w:val="24"/>
          <w:szCs w:val="24"/>
        </w:rPr>
        <w:t xml:space="preserve"> in Advancement </w:t>
      </w:r>
      <w:r w:rsidR="00696D84">
        <w:rPr>
          <w:rFonts w:ascii="Calibri" w:hAnsi="Calibri" w:cs="Calibri"/>
          <w:b/>
          <w:sz w:val="24"/>
          <w:szCs w:val="24"/>
        </w:rPr>
        <w:t>in Gateway 203</w:t>
      </w:r>
      <w:r w:rsidRPr="00696D84">
        <w:rPr>
          <w:rFonts w:ascii="Calibri" w:hAnsi="Calibri" w:cs="Calibri"/>
          <w:b/>
          <w:sz w:val="24"/>
          <w:szCs w:val="24"/>
        </w:rPr>
        <w:t xml:space="preserve">. Please contact </w:t>
      </w:r>
      <w:hyperlink r:id="rId8" w:history="1">
        <w:r w:rsidR="00696D84" w:rsidRPr="00210776">
          <w:rPr>
            <w:rStyle w:val="Hyperlink"/>
            <w:rFonts w:ascii="Calibri" w:hAnsi="Calibri" w:cs="Calibri"/>
            <w:b/>
            <w:color w:val="009033"/>
            <w:sz w:val="24"/>
            <w:szCs w:val="24"/>
          </w:rPr>
          <w:t>giving@unt.edu</w:t>
        </w:r>
      </w:hyperlink>
      <w:r w:rsidRPr="00696D84">
        <w:rPr>
          <w:rFonts w:ascii="Calibri" w:hAnsi="Calibri" w:cs="Calibri"/>
          <w:b/>
          <w:sz w:val="24"/>
          <w:szCs w:val="24"/>
        </w:rPr>
        <w:t xml:space="preserve"> </w:t>
      </w:r>
      <w:r w:rsidR="00696D84" w:rsidRPr="00696D84">
        <w:rPr>
          <w:rFonts w:ascii="Calibri" w:hAnsi="Calibri" w:cs="Calibri"/>
          <w:b/>
          <w:sz w:val="24"/>
          <w:szCs w:val="24"/>
        </w:rPr>
        <w:t>if you are interested in setting up an online giving page.</w:t>
      </w:r>
    </w:p>
    <w:p w:rsidR="00CC23C4" w:rsidRPr="00696D84" w:rsidRDefault="00CC23C4" w:rsidP="00696D84">
      <w:pPr>
        <w:pStyle w:val="Heading1"/>
        <w:spacing w:before="100" w:beforeAutospacing="1" w:after="0"/>
        <w:rPr>
          <w:rFonts w:ascii="Calibri" w:hAnsi="Calibri" w:cs="Calibri"/>
          <w:b/>
          <w:color w:val="009033"/>
        </w:rPr>
      </w:pPr>
      <w:bookmarkStart w:id="0" w:name="_Hlk11405317"/>
      <w:r w:rsidRPr="00696D84">
        <w:rPr>
          <w:rFonts w:ascii="Calibri" w:hAnsi="Calibri" w:cs="Calibri"/>
          <w:b/>
          <w:color w:val="009033"/>
        </w:rPr>
        <w:t xml:space="preserve">Sponsorships </w:t>
      </w:r>
      <w:r w:rsidR="005C4D8E" w:rsidRPr="00696D84">
        <w:rPr>
          <w:rFonts w:ascii="Calibri" w:hAnsi="Calibri" w:cs="Calibri"/>
          <w:b/>
          <w:color w:val="009033"/>
        </w:rPr>
        <w:t>are</w:t>
      </w:r>
      <w:r w:rsidRPr="00696D84">
        <w:rPr>
          <w:rFonts w:ascii="Calibri" w:hAnsi="Calibri" w:cs="Calibri"/>
          <w:b/>
          <w:color w:val="009033"/>
        </w:rPr>
        <w:t xml:space="preserve"> NOT a gift when</w:t>
      </w:r>
      <w:r w:rsidR="00696D84">
        <w:rPr>
          <w:rFonts w:ascii="Calibri" w:hAnsi="Calibri" w:cs="Calibri"/>
          <w:b/>
          <w:color w:val="009033"/>
        </w:rPr>
        <w:t>…</w:t>
      </w:r>
    </w:p>
    <w:p w:rsidR="005C4D8E" w:rsidRPr="00696D84" w:rsidRDefault="005C4D8E" w:rsidP="00696D84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 xml:space="preserve">Recognition has </w:t>
      </w:r>
      <w:r w:rsidR="00894637" w:rsidRPr="00696D84">
        <w:rPr>
          <w:rFonts w:ascii="Calibri" w:hAnsi="Calibri" w:cs="Calibri"/>
          <w:sz w:val="24"/>
          <w:szCs w:val="24"/>
        </w:rPr>
        <w:t>qualitative</w:t>
      </w:r>
      <w:r w:rsidRPr="00696D84">
        <w:rPr>
          <w:rFonts w:ascii="Calibri" w:hAnsi="Calibri" w:cs="Calibri"/>
          <w:sz w:val="24"/>
          <w:szCs w:val="24"/>
        </w:rPr>
        <w:t xml:space="preserve"> or comparative language</w:t>
      </w:r>
    </w:p>
    <w:p w:rsidR="005C4D8E" w:rsidRPr="00696D84" w:rsidRDefault="005C4D8E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>Marketing materials include price information or other indications of savings or value</w:t>
      </w:r>
    </w:p>
    <w:p w:rsidR="005C4D8E" w:rsidRPr="00696D84" w:rsidRDefault="006E4DF1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Marketing materials include a</w:t>
      </w:r>
      <w:r w:rsidR="005C4D8E" w:rsidRPr="00696D84">
        <w:rPr>
          <w:rFonts w:ascii="Calibri" w:hAnsi="Calibri" w:cs="Calibri"/>
          <w:sz w:val="24"/>
          <w:szCs w:val="24"/>
        </w:rPr>
        <w:t>n endorsement or inducement to purchase, sell, or use the sponsor’s service, facility, or product.</w:t>
      </w:r>
    </w:p>
    <w:p w:rsidR="002B69C1" w:rsidRDefault="009544E4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96D84">
        <w:rPr>
          <w:rFonts w:ascii="Calibri" w:hAnsi="Calibri" w:cs="Calibri"/>
          <w:sz w:val="24"/>
          <w:szCs w:val="24"/>
        </w:rPr>
        <w:t>A single message containing advertising and acknowledgement</w:t>
      </w:r>
      <w:r w:rsidR="00F1678F" w:rsidRPr="00696D84">
        <w:rPr>
          <w:rFonts w:ascii="Calibri" w:hAnsi="Calibri" w:cs="Calibri"/>
          <w:sz w:val="24"/>
          <w:szCs w:val="24"/>
        </w:rPr>
        <w:t xml:space="preserve"> is included</w:t>
      </w:r>
    </w:p>
    <w:p w:rsidR="00696D84" w:rsidRPr="00696D84" w:rsidRDefault="006C7567" w:rsidP="00696D8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Calibri" w:hAnsi="Calibri" w:cs="Calibri"/>
          <w:sz w:val="24"/>
          <w:szCs w:val="24"/>
        </w:rPr>
      </w:pPr>
      <w:r w:rsidRPr="006C7567">
        <w:rPr>
          <w:rFonts w:ascii="Calibri" w:hAnsi="Calibri" w:cs="Calibri"/>
          <w:sz w:val="24"/>
          <w:szCs w:val="24"/>
        </w:rPr>
        <w:t>Sponsorship revenue may not be a gift if the following words are included in sponsorship documents</w:t>
      </w:r>
      <w:r>
        <w:rPr>
          <w:rFonts w:ascii="Calibri" w:hAnsi="Calibri" w:cs="Calibri"/>
          <w:sz w:val="24"/>
          <w:szCs w:val="24"/>
        </w:rPr>
        <w:t>: “</w:t>
      </w:r>
      <w:r w:rsidR="00696D84">
        <w:rPr>
          <w:rFonts w:ascii="Calibri" w:hAnsi="Calibri" w:cs="Calibri"/>
          <w:sz w:val="24"/>
          <w:szCs w:val="24"/>
        </w:rPr>
        <w:t>sponsorship agreement</w:t>
      </w:r>
      <w:r>
        <w:rPr>
          <w:rFonts w:ascii="Calibri" w:hAnsi="Calibri" w:cs="Calibri"/>
          <w:sz w:val="24"/>
          <w:szCs w:val="24"/>
        </w:rPr>
        <w:t>,”</w:t>
      </w:r>
      <w:r w:rsidR="00696D84">
        <w:rPr>
          <w:rFonts w:ascii="Calibri" w:hAnsi="Calibri" w:cs="Calibri"/>
          <w:sz w:val="24"/>
          <w:szCs w:val="24"/>
        </w:rPr>
        <w:t xml:space="preserve"> </w:t>
      </w:r>
      <w:r w:rsidR="00EC6037">
        <w:rPr>
          <w:rFonts w:ascii="Calibri" w:hAnsi="Calibri" w:cs="Calibri"/>
          <w:sz w:val="24"/>
          <w:szCs w:val="24"/>
        </w:rPr>
        <w:t>“</w:t>
      </w:r>
      <w:r w:rsidR="00696D84">
        <w:rPr>
          <w:rFonts w:ascii="Calibri" w:hAnsi="Calibri" w:cs="Calibri"/>
          <w:sz w:val="24"/>
          <w:szCs w:val="24"/>
        </w:rPr>
        <w:t>partnership</w:t>
      </w:r>
      <w:r w:rsidR="00EC6037">
        <w:rPr>
          <w:rFonts w:ascii="Calibri" w:hAnsi="Calibri" w:cs="Calibri"/>
          <w:sz w:val="24"/>
          <w:szCs w:val="24"/>
        </w:rPr>
        <w:t>,”</w:t>
      </w:r>
      <w:r w:rsidR="00696D84">
        <w:rPr>
          <w:rFonts w:ascii="Calibri" w:hAnsi="Calibri" w:cs="Calibri"/>
          <w:sz w:val="24"/>
          <w:szCs w:val="24"/>
        </w:rPr>
        <w:t xml:space="preserve"> </w:t>
      </w:r>
      <w:r w:rsidR="00EC6037">
        <w:rPr>
          <w:rFonts w:ascii="Calibri" w:hAnsi="Calibri" w:cs="Calibri"/>
          <w:sz w:val="24"/>
          <w:szCs w:val="24"/>
        </w:rPr>
        <w:t>“</w:t>
      </w:r>
      <w:r w:rsidR="00696D84">
        <w:rPr>
          <w:rFonts w:ascii="Calibri" w:hAnsi="Calibri" w:cs="Calibri"/>
          <w:sz w:val="24"/>
          <w:szCs w:val="24"/>
        </w:rPr>
        <w:t>joint venture</w:t>
      </w:r>
      <w:r w:rsidR="00EC6037">
        <w:rPr>
          <w:rFonts w:ascii="Calibri" w:hAnsi="Calibri" w:cs="Calibri"/>
          <w:sz w:val="24"/>
          <w:szCs w:val="24"/>
        </w:rPr>
        <w:t>,”</w:t>
      </w:r>
      <w:r w:rsidR="00696D84">
        <w:rPr>
          <w:rFonts w:ascii="Calibri" w:hAnsi="Calibri" w:cs="Calibri"/>
          <w:sz w:val="24"/>
          <w:szCs w:val="24"/>
        </w:rPr>
        <w:t xml:space="preserve"> </w:t>
      </w:r>
      <w:r w:rsidR="00EC6037">
        <w:rPr>
          <w:rFonts w:ascii="Calibri" w:hAnsi="Calibri" w:cs="Calibri"/>
          <w:sz w:val="24"/>
          <w:szCs w:val="24"/>
        </w:rPr>
        <w:t>“</w:t>
      </w:r>
      <w:r w:rsidR="00696D84">
        <w:rPr>
          <w:rFonts w:ascii="Calibri" w:hAnsi="Calibri" w:cs="Calibri"/>
          <w:sz w:val="24"/>
          <w:szCs w:val="24"/>
        </w:rPr>
        <w:t>royalty agreement</w:t>
      </w:r>
      <w:r w:rsidR="00EC6037">
        <w:rPr>
          <w:rFonts w:ascii="Calibri" w:hAnsi="Calibri" w:cs="Calibri"/>
          <w:sz w:val="24"/>
          <w:szCs w:val="24"/>
        </w:rPr>
        <w:t>,”</w:t>
      </w:r>
      <w:r w:rsidR="00696D84">
        <w:rPr>
          <w:rFonts w:ascii="Calibri" w:hAnsi="Calibri" w:cs="Calibri"/>
          <w:sz w:val="24"/>
          <w:szCs w:val="24"/>
        </w:rPr>
        <w:t xml:space="preserve"> </w:t>
      </w:r>
      <w:r w:rsidR="00EC6037">
        <w:rPr>
          <w:rFonts w:ascii="Calibri" w:hAnsi="Calibri" w:cs="Calibri"/>
          <w:sz w:val="24"/>
          <w:szCs w:val="24"/>
        </w:rPr>
        <w:t>“</w:t>
      </w:r>
      <w:r w:rsidR="00696D84">
        <w:rPr>
          <w:rFonts w:ascii="Calibri" w:hAnsi="Calibri" w:cs="Calibri"/>
          <w:sz w:val="24"/>
          <w:szCs w:val="24"/>
        </w:rPr>
        <w:t>advertising</w:t>
      </w:r>
      <w:r w:rsidR="00EC6037">
        <w:rPr>
          <w:rFonts w:ascii="Calibri" w:hAnsi="Calibri" w:cs="Calibri"/>
          <w:sz w:val="24"/>
          <w:szCs w:val="24"/>
        </w:rPr>
        <w:t>,” etc.</w:t>
      </w:r>
      <w:bookmarkStart w:id="1" w:name="_GoBack"/>
      <w:bookmarkEnd w:id="1"/>
    </w:p>
    <w:p w:rsidR="002B69C1" w:rsidRDefault="002B69C1" w:rsidP="00696D84">
      <w:pPr>
        <w:pStyle w:val="ListParagraph"/>
        <w:spacing w:before="100" w:beforeAutospacing="1" w:after="0" w:line="240" w:lineRule="auto"/>
        <w:rPr>
          <w:rFonts w:ascii="Calibri" w:hAnsi="Calibri" w:cs="Calibri"/>
          <w:b/>
          <w:sz w:val="24"/>
          <w:szCs w:val="24"/>
        </w:rPr>
      </w:pPr>
      <w:r w:rsidRPr="00696D84">
        <w:rPr>
          <w:rFonts w:ascii="Calibri" w:hAnsi="Calibri" w:cs="Calibri"/>
          <w:b/>
          <w:sz w:val="24"/>
          <w:szCs w:val="24"/>
        </w:rPr>
        <w:t>Sponsorship Non-</w:t>
      </w:r>
      <w:r w:rsidR="00696D84" w:rsidRPr="00696D84">
        <w:rPr>
          <w:rFonts w:ascii="Calibri" w:hAnsi="Calibri" w:cs="Calibri"/>
          <w:b/>
          <w:sz w:val="24"/>
          <w:szCs w:val="24"/>
        </w:rPr>
        <w:t>G</w:t>
      </w:r>
      <w:r w:rsidRPr="00696D84">
        <w:rPr>
          <w:rFonts w:ascii="Calibri" w:hAnsi="Calibri" w:cs="Calibri"/>
          <w:b/>
          <w:sz w:val="24"/>
          <w:szCs w:val="24"/>
        </w:rPr>
        <w:t>ift</w:t>
      </w:r>
      <w:r w:rsidR="00696D84" w:rsidRPr="00696D84">
        <w:rPr>
          <w:rFonts w:ascii="Calibri" w:hAnsi="Calibri" w:cs="Calibri"/>
          <w:b/>
          <w:sz w:val="24"/>
          <w:szCs w:val="24"/>
        </w:rPr>
        <w:t xml:space="preserve"> Revenue</w:t>
      </w:r>
      <w:r w:rsidRPr="00696D84">
        <w:rPr>
          <w:rFonts w:ascii="Calibri" w:hAnsi="Calibri" w:cs="Calibri"/>
          <w:b/>
          <w:sz w:val="24"/>
          <w:szCs w:val="24"/>
        </w:rPr>
        <w:t xml:space="preserve">:  Please bring payment to Student Accounting in the </w:t>
      </w:r>
      <w:r w:rsidR="00696D84">
        <w:rPr>
          <w:rFonts w:ascii="Calibri" w:hAnsi="Calibri" w:cs="Calibri"/>
          <w:b/>
          <w:sz w:val="24"/>
          <w:szCs w:val="24"/>
        </w:rPr>
        <w:t>Eagle Student Services Center.</w:t>
      </w:r>
    </w:p>
    <w:bookmarkEnd w:id="0"/>
    <w:p w:rsidR="005C6792" w:rsidRDefault="005C6792" w:rsidP="005C6792">
      <w:pPr>
        <w:pStyle w:val="ListParagraph"/>
        <w:spacing w:before="100" w:beforeAutospacing="1" w:after="0" w:line="240" w:lineRule="auto"/>
        <w:rPr>
          <w:rFonts w:ascii="Calibri" w:hAnsi="Calibri" w:cs="Calibri"/>
          <w:b/>
          <w:sz w:val="24"/>
          <w:szCs w:val="24"/>
        </w:rPr>
      </w:pPr>
    </w:p>
    <w:p w:rsidR="005C6792" w:rsidRDefault="005C6792" w:rsidP="00696D84">
      <w:pPr>
        <w:pStyle w:val="ListParagraph"/>
        <w:spacing w:before="100" w:beforeAutospacing="1" w:after="0" w:line="240" w:lineRule="auto"/>
        <w:rPr>
          <w:rFonts w:ascii="Calibri" w:hAnsi="Calibri" w:cs="Calibri"/>
          <w:b/>
          <w:sz w:val="24"/>
          <w:szCs w:val="24"/>
        </w:rPr>
      </w:pPr>
    </w:p>
    <w:p w:rsidR="005C6792" w:rsidRDefault="005C6792" w:rsidP="00696D84">
      <w:pPr>
        <w:pStyle w:val="ListParagraph"/>
        <w:spacing w:before="100" w:beforeAutospacing="1" w:after="0" w:line="240" w:lineRule="auto"/>
        <w:rPr>
          <w:rFonts w:ascii="Calibri" w:hAnsi="Calibri" w:cs="Calibri"/>
          <w:b/>
          <w:sz w:val="24"/>
          <w:szCs w:val="24"/>
        </w:rPr>
      </w:pPr>
    </w:p>
    <w:p w:rsidR="005C6792" w:rsidRDefault="005C6792" w:rsidP="005C6792">
      <w:pPr>
        <w:pStyle w:val="ListParagraph"/>
        <w:spacing w:before="100" w:beforeAutospacing="1" w:after="0" w:line="240" w:lineRule="auto"/>
        <w:ind w:left="0"/>
        <w:jc w:val="center"/>
        <w:rPr>
          <w:rFonts w:ascii="Calibri" w:hAnsi="Calibri" w:cs="Calibri"/>
          <w:b/>
          <w:sz w:val="32"/>
          <w:szCs w:val="24"/>
        </w:rPr>
      </w:pPr>
      <w:r w:rsidRPr="005C6792">
        <w:rPr>
          <w:rFonts w:ascii="Calibri" w:hAnsi="Calibri" w:cs="Calibri"/>
          <w:b/>
          <w:sz w:val="32"/>
          <w:szCs w:val="24"/>
        </w:rPr>
        <w:t xml:space="preserve">If you have any questions, contact Gift Administration </w:t>
      </w:r>
    </w:p>
    <w:p w:rsidR="005C6792" w:rsidRPr="005C6792" w:rsidRDefault="005C6792" w:rsidP="005C6792">
      <w:pPr>
        <w:pStyle w:val="ListParagraph"/>
        <w:spacing w:before="100" w:beforeAutospacing="1" w:after="0" w:line="240" w:lineRule="auto"/>
        <w:ind w:left="0"/>
        <w:jc w:val="center"/>
        <w:rPr>
          <w:rFonts w:ascii="Calibri" w:hAnsi="Calibri" w:cs="Calibri"/>
          <w:b/>
          <w:sz w:val="32"/>
          <w:szCs w:val="24"/>
        </w:rPr>
      </w:pPr>
      <w:r w:rsidRPr="005C6792">
        <w:rPr>
          <w:rFonts w:ascii="Calibri" w:hAnsi="Calibri" w:cs="Calibri"/>
          <w:b/>
          <w:sz w:val="32"/>
          <w:szCs w:val="24"/>
        </w:rPr>
        <w:t>at (940)</w:t>
      </w:r>
      <w:r w:rsidR="001A13B7">
        <w:rPr>
          <w:rFonts w:ascii="Calibri" w:hAnsi="Calibri" w:cs="Calibri"/>
          <w:b/>
          <w:sz w:val="32"/>
          <w:szCs w:val="24"/>
        </w:rPr>
        <w:t xml:space="preserve"> </w:t>
      </w:r>
      <w:r w:rsidRPr="005C6792">
        <w:rPr>
          <w:rFonts w:ascii="Calibri" w:hAnsi="Calibri" w:cs="Calibri"/>
          <w:b/>
          <w:sz w:val="32"/>
          <w:szCs w:val="24"/>
        </w:rPr>
        <w:t xml:space="preserve">369-8200 or </w:t>
      </w:r>
      <w:hyperlink r:id="rId9" w:history="1">
        <w:r w:rsidRPr="00210776">
          <w:rPr>
            <w:rStyle w:val="Hyperlink"/>
            <w:rFonts w:ascii="Calibri" w:hAnsi="Calibri" w:cs="Calibri"/>
            <w:b/>
            <w:color w:val="009033"/>
            <w:sz w:val="32"/>
            <w:szCs w:val="24"/>
          </w:rPr>
          <w:t>giving@unt.edu</w:t>
        </w:r>
      </w:hyperlink>
      <w:r w:rsidRPr="005C6792">
        <w:rPr>
          <w:rFonts w:ascii="Calibri" w:hAnsi="Calibri" w:cs="Calibri"/>
          <w:b/>
          <w:sz w:val="32"/>
          <w:szCs w:val="24"/>
        </w:rPr>
        <w:t>.</w:t>
      </w:r>
    </w:p>
    <w:sectPr w:rsidR="005C6792" w:rsidRPr="005C6792" w:rsidSect="00166DA5">
      <w:pgSz w:w="12240" w:h="15840"/>
      <w:pgMar w:top="81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15683"/>
    <w:multiLevelType w:val="hybridMultilevel"/>
    <w:tmpl w:val="3ACA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C4"/>
    <w:rsid w:val="00166DA5"/>
    <w:rsid w:val="001A13B7"/>
    <w:rsid w:val="00210776"/>
    <w:rsid w:val="00212B01"/>
    <w:rsid w:val="002B69C1"/>
    <w:rsid w:val="005C4D8E"/>
    <w:rsid w:val="005C6792"/>
    <w:rsid w:val="00696D84"/>
    <w:rsid w:val="006C7567"/>
    <w:rsid w:val="006E4DF1"/>
    <w:rsid w:val="006F7714"/>
    <w:rsid w:val="00894637"/>
    <w:rsid w:val="008E37DD"/>
    <w:rsid w:val="009544E4"/>
    <w:rsid w:val="00CC23C4"/>
    <w:rsid w:val="00E60C9B"/>
    <w:rsid w:val="00EC6037"/>
    <w:rsid w:val="00F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3D39"/>
  <w15:chartTrackingRefBased/>
  <w15:docId w15:val="{0DDC01A5-6F66-4677-9172-AD42072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ing@un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iving@unt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d0039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2" ma:contentTypeDescription="Create a new document." ma:contentTypeScope="" ma:versionID="cac78cf88501ae6901daa07a6ca5f6cc">
  <xsd:schema xmlns:xsd="http://www.w3.org/2001/XMLSchema" xmlns:xs="http://www.w3.org/2001/XMLSchema" xmlns:p="http://schemas.microsoft.com/office/2006/metadata/properties" xmlns:ns3="148fe87f-5ea9-469a-ae26-b062933e35f4" targetNamespace="http://schemas.microsoft.com/office/2006/metadata/properties" ma:root="true" ma:fieldsID="572d3028501c09cd92bae35f662785cf" ns3:_="">
    <xsd:import namespace="148fe87f-5ea9-469a-ae26-b062933e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e87f-5ea9-469a-ae26-b062933e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E04BD-61AC-454F-A0A3-40E0E4764F79}">
  <ds:schemaRefs>
    <ds:schemaRef ds:uri="http://purl.org/dc/elements/1.1/"/>
    <ds:schemaRef ds:uri="148fe87f-5ea9-469a-ae26-b062933e35f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E2863A-0EF9-42FB-BD6E-61777A82F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C263E-60B4-41DA-A2F8-CB3D658BD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fe87f-5ea9-469a-ae26-b062933e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3</TotalTime>
  <Pages>1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abn0001</dc:creator>
  <cp:keywords/>
  <cp:lastModifiedBy>Bewley, Rebekah</cp:lastModifiedBy>
  <cp:revision>2</cp:revision>
  <dcterms:created xsi:type="dcterms:W3CDTF">2019-06-14T17:35:00Z</dcterms:created>
  <dcterms:modified xsi:type="dcterms:W3CDTF">2019-06-14T17:35:00Z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0x0101007489433D90A23D4FB9F77A5CD99D88DE</vt:lpwstr>
  </property>
</Properties>
</file>